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5B" w:rsidRPr="00D65D5B" w:rsidRDefault="00D65D5B" w:rsidP="00D65D5B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Новоаганское муниципальное бюджетное образовательное учреждение детский сад комбинированного вида «Снежинка»</w:t>
      </w:r>
    </w:p>
    <w:p w:rsidR="00D65D5B" w:rsidRPr="00D65D5B" w:rsidRDefault="00F33075" w:rsidP="00D65D5B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AC7D4">
            <wp:extent cx="4050165" cy="2550695"/>
            <wp:effectExtent l="0" t="0" r="762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756" cy="2553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D5B" w:rsidRDefault="00D65D5B" w:rsidP="00D65D5B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5B" w:rsidRDefault="00D65D5B" w:rsidP="00D65D5B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5B" w:rsidRPr="00D65D5B" w:rsidRDefault="00D65D5B" w:rsidP="00D65D5B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D65D5B" w:rsidRPr="00D65D5B" w:rsidRDefault="00D65D5B" w:rsidP="00D65D5B">
      <w:pPr>
        <w:spacing w:before="100" w:beforeAutospacing="1" w:after="100" w:afterAutospacing="1" w:line="240" w:lineRule="auto"/>
        <w:ind w:left="-284" w:right="708"/>
        <w:jc w:val="center"/>
        <w:rPr>
          <w:rFonts w:ascii="Gabriola" w:eastAsia="Times New Roman" w:hAnsi="Gabriola" w:cs="Times New Roman"/>
          <w:b/>
          <w:sz w:val="44"/>
          <w:szCs w:val="44"/>
          <w:lang w:eastAsia="ru-RU"/>
        </w:rPr>
      </w:pPr>
      <w:r>
        <w:rPr>
          <w:rFonts w:ascii="Gabriola" w:eastAsia="Times New Roman" w:hAnsi="Gabriola" w:cs="Times New Roman"/>
          <w:b/>
          <w:sz w:val="44"/>
          <w:szCs w:val="44"/>
          <w:lang w:eastAsia="ru-RU"/>
        </w:rPr>
        <w:t>«УЧИМ ДЕТЕЙ ОБЩАТЬСЯ</w:t>
      </w:r>
      <w:r w:rsidRPr="00D65D5B">
        <w:rPr>
          <w:rFonts w:ascii="Gabriola" w:eastAsia="Times New Roman" w:hAnsi="Gabriola" w:cs="Times New Roman"/>
          <w:b/>
          <w:sz w:val="44"/>
          <w:szCs w:val="44"/>
          <w:lang w:eastAsia="ru-RU"/>
        </w:rPr>
        <w:t>»</w:t>
      </w:r>
    </w:p>
    <w:p w:rsidR="00D65D5B" w:rsidRPr="00D65D5B" w:rsidRDefault="00D65D5B" w:rsidP="00D65D5B">
      <w:pPr>
        <w:spacing w:before="100" w:beforeAutospacing="1" w:after="100" w:afterAutospacing="1" w:line="240" w:lineRule="auto"/>
        <w:ind w:right="708"/>
        <w:rPr>
          <w:rFonts w:ascii="Gabriola" w:eastAsia="Times New Roman" w:hAnsi="Gabriola" w:cs="Times New Roman"/>
          <w:b/>
          <w:sz w:val="44"/>
          <w:szCs w:val="44"/>
          <w:lang w:eastAsia="ru-RU"/>
        </w:rPr>
      </w:pPr>
    </w:p>
    <w:p w:rsidR="00D65D5B" w:rsidRPr="00D65D5B" w:rsidRDefault="00D65D5B" w:rsidP="00D65D5B">
      <w:pPr>
        <w:spacing w:before="100" w:beforeAutospacing="1" w:after="100" w:afterAutospacing="1" w:line="240" w:lineRule="auto"/>
        <w:ind w:left="-284" w:right="708"/>
        <w:jc w:val="center"/>
        <w:rPr>
          <w:rFonts w:ascii="Gabriola" w:eastAsia="Times New Roman" w:hAnsi="Gabriola" w:cs="Times New Roman"/>
          <w:b/>
          <w:sz w:val="44"/>
          <w:szCs w:val="44"/>
          <w:lang w:eastAsia="ru-RU"/>
        </w:rPr>
      </w:pPr>
    </w:p>
    <w:p w:rsidR="00D65D5B" w:rsidRPr="00D65D5B" w:rsidRDefault="00D65D5B" w:rsidP="00D65D5B">
      <w:pPr>
        <w:spacing w:before="100" w:beforeAutospacing="1" w:after="100" w:afterAutospacing="1" w:line="240" w:lineRule="auto"/>
        <w:ind w:left="-284"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группы </w:t>
      </w:r>
    </w:p>
    <w:p w:rsidR="00D65D5B" w:rsidRPr="00D65D5B" w:rsidRDefault="00D65D5B" w:rsidP="00D65D5B">
      <w:pPr>
        <w:spacing w:before="100" w:beforeAutospacing="1" w:after="100" w:afterAutospacing="1" w:line="240" w:lineRule="auto"/>
        <w:ind w:left="-284"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направленности </w:t>
      </w:r>
    </w:p>
    <w:p w:rsidR="00D65D5B" w:rsidRPr="00D65D5B" w:rsidRDefault="00D65D5B" w:rsidP="00D65D5B">
      <w:pPr>
        <w:spacing w:before="100" w:beforeAutospacing="1" w:after="100" w:afterAutospacing="1" w:line="240" w:lineRule="auto"/>
        <w:ind w:left="-284"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5B">
        <w:rPr>
          <w:rFonts w:ascii="Times New Roman" w:eastAsia="Times New Roman" w:hAnsi="Times New Roman" w:cs="Times New Roman"/>
          <w:sz w:val="28"/>
          <w:szCs w:val="28"/>
          <w:lang w:eastAsia="ru-RU"/>
        </w:rPr>
        <w:t>4-го года жизни</w:t>
      </w:r>
    </w:p>
    <w:p w:rsidR="00D65D5B" w:rsidRPr="00D65D5B" w:rsidRDefault="00D65D5B" w:rsidP="00D65D5B">
      <w:pPr>
        <w:spacing w:before="100" w:beforeAutospacing="1" w:after="100" w:afterAutospacing="1" w:line="240" w:lineRule="auto"/>
        <w:ind w:left="-284"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D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Туряк</w:t>
      </w:r>
      <w:proofErr w:type="spellEnd"/>
      <w:r w:rsidRPr="00D6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Василина Ильинична</w:t>
      </w:r>
    </w:p>
    <w:p w:rsidR="00D65D5B" w:rsidRPr="00D65D5B" w:rsidRDefault="00D65D5B" w:rsidP="00D65D5B">
      <w:pPr>
        <w:spacing w:before="100" w:beforeAutospacing="1" w:after="100" w:afterAutospacing="1" w:line="240" w:lineRule="auto"/>
        <w:ind w:left="-284"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5B" w:rsidRPr="00D65D5B" w:rsidRDefault="00D65D5B" w:rsidP="00D65D5B">
      <w:pPr>
        <w:spacing w:before="100" w:beforeAutospacing="1" w:after="100" w:afterAutospacing="1" w:line="240" w:lineRule="auto"/>
        <w:ind w:left="-284"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58" w:rsidRDefault="00D65D5B" w:rsidP="00F33075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5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</w:t>
      </w:r>
      <w:proofErr w:type="spellEnd"/>
      <w:r w:rsidRPr="00D65D5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 год</w:t>
      </w:r>
    </w:p>
    <w:p w:rsidR="00F33075" w:rsidRPr="00F33075" w:rsidRDefault="00F33075" w:rsidP="00F33075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 детей общаться </w:t>
      </w: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очень во многом зависит от умения ладить с другими людьми. Поэтому одна из главных задач родителей - помочь детям в развитии социальных навыков</w:t>
      </w:r>
    </w:p>
    <w:p w:rsid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 он должен достаточно овладеть языковыми навыками, умением слушать и говорить. Ведь насколько бы легче жилось человеку, если бы он уже с рождения умел правильно и эффективно общаться! Умел бы находить общий язык с разными людьми, умел бы слушать и слышать, правильно доносить свою точку зрения до собеседника и побеждать в спорах. Но, к сожалению, от рождения в нас не заложены все эти навыки и способности, и задача родителей – научить ребенка общаться, т. е грамотно выстраивать отношения с окружающими. </w:t>
      </w:r>
    </w:p>
    <w:p w:rsid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взрослых-помочь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ребенку!</w:t>
      </w: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03B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Способность к общению включает в себя:</w:t>
      </w:r>
    </w:p>
    <w:p w:rsidR="00003B58" w:rsidRDefault="00003B58" w:rsidP="00D65D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вступать в контакт с окружающими («Я хочу!»);</w:t>
      </w:r>
    </w:p>
    <w:p w:rsidR="00003B58" w:rsidRDefault="00003B58" w:rsidP="00D65D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общение («Я умею!»), включающее умение слушать собеседника, умение эмоционально сопереживать, умение решать конфликтные ситуации;</w:t>
      </w:r>
    </w:p>
    <w:p w:rsidR="00003B58" w:rsidRDefault="00003B58" w:rsidP="00D65D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норм и правил, которым необходимо следовать при общении с окружающими («Я знаю!»).</w:t>
      </w:r>
    </w:p>
    <w:p w:rsid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рождения до 1 года </w:t>
      </w:r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типом деятельности является непосредственно-эмоциональное</w:t>
      </w:r>
      <w:r w:rsidR="004E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с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рью.</w:t>
      </w:r>
    </w:p>
    <w:p w:rsidR="00003B58" w:rsidRDefault="004E6AD7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 года до 3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тип деятельности-предметно-манипулятивный. Ребенок открывает для себя смысл и назначение предметов благодаря общению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</w:t>
      </w:r>
    </w:p>
    <w:p w:rsidR="004E6AD7" w:rsidRPr="004E6AD7" w:rsidRDefault="004E6AD7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A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гармоничных отношений между ребенком и родителями можно считать:</w:t>
      </w:r>
    </w:p>
    <w:p w:rsidR="004E6AD7" w:rsidRDefault="004E6AD7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 ребенка уверенности в том, что его любят и о нем заботятся;</w:t>
      </w:r>
    </w:p>
    <w:p w:rsidR="004E6AD7" w:rsidRDefault="004E6AD7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права на индивидуальность, в том числе не похожесть на родителей;</w:t>
      </w:r>
    </w:p>
    <w:p w:rsidR="004E6AD7" w:rsidRDefault="004E6AD7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независимости ребенка. Каждый человек имеет право на «секреты». </w:t>
      </w:r>
    </w:p>
    <w:p w:rsidR="005C3D51" w:rsidRPr="005C3D51" w:rsidRDefault="005C3D51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возрасте от 3 до 7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Социальный успех определяется рядом условий: </w:t>
      </w: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Личная привлекательность</w:t>
      </w: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 </w:t>
      </w: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Навыки общения. </w:t>
      </w: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общается с окружающими так, как общаются с ним его родители, он повторяет жесты, мимику, интонации и отношение к людям. Если отношения в семье доверительные, открытые, ребенок впитывает культуру общения из повседневной жизни. </w:t>
      </w: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похвалите за хороший поступок, за правильное решение. </w:t>
      </w: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полноценного общения необходимо с самого раннего детства развивать у детей чувство юмора. Люди, умеющие со смехом, улыбкой, шуткой выйти из затруднительного положения, всегда в центре внимания. Они, как правило, живут в ладу с окружающими в любом коллективе — детском, взрослом или разновозрастном. Умение смеяться над собой. Самоирония – прививка от комплекса неполноценности. Быть жизнерадостным – все равно, что быть счастливым. Ведь с чувством юмора часто соседствуют лидерские качества и находчивость, доброта и тактичность, популярность в коллективе и покладистость. </w:t>
      </w: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Помогите ребенку стать хорошим другом. </w:t>
      </w: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ребенок должен быть чутким, порядочным и отзывчивым, уметь дарить любовь и теплоту, быть надежным другом, уметь откликаться на чужую беду. Беседуя с ребенком о дружбе, можно обсудить детские пословицы: </w:t>
      </w:r>
      <w:proofErr w:type="gramStart"/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 мне, кто твой друг, и я скажу, кто ты», «Друга ищи, а нашел – береги», значение слов известной детской песенки «Без друзей меня чуть-чуть, с друзьями – много».</w:t>
      </w:r>
      <w:proofErr w:type="gramEnd"/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Читая </w:t>
      </w:r>
      <w:proofErr w:type="gramStart"/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proofErr w:type="gramEnd"/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находим массу примеров дружбы сказочных героев. Хороший ли друг Буратино, </w:t>
      </w:r>
      <w:proofErr w:type="spellStart"/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Незнайка, </w:t>
      </w:r>
      <w:proofErr w:type="spellStart"/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Обязательно внимательно выслушайте ответ ребенка на этот вопрос. Аргументы помогут вам лучше понять представления вашего ребенка о дружбе. Дружбе ведь тоже надо учить: выбирать друзей, беречь, ценить, понимать их, помогать им. Расскажите ребенку, кто такой друг, что дружат с кем-то не из-за какой-то выгоды, а просто так, расскажите, что с другом очень весело, друг может помочь в трудную минуту. </w:t>
      </w: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Детсадовские дети удовлетворяют потребность в общении в группе. Дети, не посещающие детский сад, здесь могут рассчитывать только на </w:t>
      </w:r>
      <w:proofErr w:type="gramStart"/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 Приглашайте ребят к себе играть, смотреть мультфильмы, читать интересную книжку, что ребенок больше времени проводил среди сверстников. </w:t>
      </w: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 </w:t>
      </w:r>
    </w:p>
    <w:p w:rsidR="00F33075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самооценки ребенка</w:t>
      </w:r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то же самое, что и строительство хорошего дома, где особое внимание нужно обратить на заложение добротного фундамента. По мере ежедневного общения с детьми вы можете заметно повысить самооценку ребенка, либо, наоборот, круто ее изменить, причем далеко не в лучшую сторону. </w:t>
      </w: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дети растут учась на опыте родителей, перенимая многие вещи из вашего поведения, манеры общения и в целом из всей жизни. В данном случае родители служат для детей образцами для подражания. </w:t>
      </w:r>
    </w:p>
    <w:p w:rsidR="00003B58" w:rsidRPr="00003B58" w:rsidRDefault="00003B58" w:rsidP="00D65D5B">
      <w:pPr>
        <w:spacing w:before="100" w:beforeAutospacing="1" w:after="100" w:afterAutospacing="1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Начните развивать ребенка как можно раньше, и тогда он будет готов к преодолению трудностей жизни, ее тернистых тропок и ухабов. </w:t>
      </w:r>
    </w:p>
    <w:p w:rsidR="00C613F7" w:rsidRDefault="00C613F7" w:rsidP="00D65D5B">
      <w:pPr>
        <w:ind w:left="-426" w:right="141" w:firstLine="568"/>
        <w:jc w:val="both"/>
      </w:pPr>
    </w:p>
    <w:sectPr w:rsidR="00C613F7" w:rsidSect="00D65D5B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230"/>
    <w:multiLevelType w:val="hybridMultilevel"/>
    <w:tmpl w:val="63D2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7"/>
    <w:rsid w:val="00003B58"/>
    <w:rsid w:val="004E6AD7"/>
    <w:rsid w:val="005C3D51"/>
    <w:rsid w:val="005E18C4"/>
    <w:rsid w:val="00BF2AF7"/>
    <w:rsid w:val="00C613F7"/>
    <w:rsid w:val="00D65D5B"/>
    <w:rsid w:val="00F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2013-03-24T19:46:00Z</dcterms:created>
  <dcterms:modified xsi:type="dcterms:W3CDTF">2013-03-24T20:32:00Z</dcterms:modified>
</cp:coreProperties>
</file>